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right="0"/>
        <w:jc w:val="center"/>
        <w:textAlignment w:val="auto"/>
        <w:rPr>
          <w:rFonts w:eastAsia="方正小标宋简体"/>
          <w:b/>
          <w:bCs/>
          <w:sz w:val="44"/>
          <w:szCs w:val="44"/>
        </w:rPr>
      </w:pPr>
      <w:r>
        <w:rPr>
          <w:rFonts w:eastAsia="方正小标宋简体"/>
          <w:b/>
          <w:bCs/>
          <w:sz w:val="44"/>
          <w:szCs w:val="44"/>
        </w:rPr>
        <w:t>决赛评分标准（</w:t>
      </w:r>
      <w:r>
        <w:rPr>
          <w:rFonts w:hint="eastAsia" w:eastAsia="方正小标宋简体"/>
          <w:b/>
          <w:bCs/>
          <w:sz w:val="44"/>
          <w:szCs w:val="44"/>
        </w:rPr>
        <w:t>职业规划</w:t>
      </w:r>
      <w:r>
        <w:rPr>
          <w:rFonts w:eastAsia="方正小标宋简体"/>
          <w:b/>
          <w:bCs/>
          <w:sz w:val="44"/>
          <w:szCs w:val="44"/>
        </w:rPr>
        <w:t>类）</w:t>
      </w:r>
    </w:p>
    <w:tbl>
      <w:tblPr>
        <w:tblStyle w:val="3"/>
        <w:tblW w:w="9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6"/>
        <w:gridCol w:w="1422"/>
        <w:gridCol w:w="6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8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 评分要素</w:t>
            </w:r>
          </w:p>
        </w:tc>
        <w:tc>
          <w:tcPr>
            <w:tcW w:w="14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评分要点</w:t>
            </w:r>
          </w:p>
        </w:tc>
        <w:tc>
          <w:tcPr>
            <w:tcW w:w="64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具体描述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876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主题陈述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（</w:t>
            </w:r>
            <w:r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  <w:t>50</w:t>
            </w:r>
            <w:r>
              <w:rPr>
                <w:rFonts w:eastAsia="仿宋_GB2312"/>
                <w:bCs/>
                <w:sz w:val="28"/>
                <w:szCs w:val="28"/>
              </w:rPr>
              <w:t>分）</w:t>
            </w:r>
          </w:p>
        </w:tc>
        <w:tc>
          <w:tcPr>
            <w:tcW w:w="1422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基本素养</w:t>
            </w:r>
          </w:p>
        </w:tc>
        <w:tc>
          <w:tcPr>
            <w:tcW w:w="64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1.仪表端庄稳重、朴素，社交礼仪大方得体，表情丰富真诚，有良好的个人气质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876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22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4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2.言之有理，谈吐文雅，富于思想内涵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876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22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4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bookmarkStart w:id="0" w:name="OLE_LINK1"/>
            <w:r>
              <w:rPr>
                <w:rFonts w:eastAsia="仿宋_GB2312"/>
                <w:bCs/>
                <w:sz w:val="28"/>
                <w:szCs w:val="28"/>
              </w:rPr>
              <w:t>3</w:t>
            </w:r>
            <w:bookmarkEnd w:id="0"/>
            <w:r>
              <w:rPr>
                <w:rFonts w:eastAsia="仿宋_GB2312"/>
                <w:bCs/>
                <w:sz w:val="28"/>
                <w:szCs w:val="28"/>
              </w:rPr>
              <w:t>.精神饱满，有信心，有独立见解，能充分展现大学生朝气蓬勃的精神风貌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876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22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陈述内容</w:t>
            </w:r>
          </w:p>
        </w:tc>
        <w:tc>
          <w:tcPr>
            <w:tcW w:w="64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1.对职业规划的自我探索、职业探索、决策应对等环节的要素及分析过程陈述全面、完整、准确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876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22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4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2.在陈述中能够正确理解、应用职业规划基本理论及各项辅助工具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876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22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4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3.对各探索分析过程及结果表述准确，且与作品吻合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876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22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4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4.PPT设计重点突出，简明扼要，条理清晰，结论明确，能够准确提炼职业规划设计作品的主要内容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876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22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即时效果</w:t>
            </w:r>
          </w:p>
        </w:tc>
        <w:tc>
          <w:tcPr>
            <w:tcW w:w="64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1.按时完成主题陈述，思路清晰，措辞恰当，表达自然、流畅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876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22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4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2.有感染力，能吸引评委注意力，调动观众情绪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876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现场答辩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（</w:t>
            </w:r>
            <w:r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eastAsia="仿宋_GB2312"/>
                <w:bCs/>
                <w:sz w:val="28"/>
                <w:szCs w:val="28"/>
              </w:rPr>
              <w:t>0分）</w:t>
            </w:r>
          </w:p>
        </w:tc>
        <w:tc>
          <w:tcPr>
            <w:tcW w:w="1422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针对性</w:t>
            </w:r>
          </w:p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说服力</w:t>
            </w:r>
          </w:p>
        </w:tc>
        <w:tc>
          <w:tcPr>
            <w:tcW w:w="64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1.能正确理解评委提问，回答有针对性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876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22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4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2.回答问题重点突出，真实可信，运用事实论据，论述有说服力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876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22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4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3.答题过程流畅、无明显停顿，条理清晰，及时作答，措辞恰当，语言精炼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76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22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4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4.应变能力强，能够灵活地、创造性地应用职业规划知识作答</w:t>
            </w:r>
          </w:p>
        </w:tc>
      </w:tr>
    </w:tbl>
    <w:p>
      <w:pPr>
        <w:spacing w:line="40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76DF2"/>
    <w:rsid w:val="3867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2022-06-10T00:48:00Z</dcterms:created>
  <dc:creator>USER</dc:creator>
  <cp:lastModifiedBy>USER</cp:lastModifiedBy>
  <dcterms:modified xsi:type="dcterms:W3CDTF">2022-06-10T00:49:21Z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4C98CCD23D124089B57DCF2D508A45B3</vt:lpwstr>
  </property>
</Properties>
</file>