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2332">
      <w:pPr>
        <w:jc w:val="both"/>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附件2：</w:t>
      </w:r>
    </w:p>
    <w:p w14:paraId="107CE5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w w:val="90"/>
          <w:sz w:val="44"/>
          <w:szCs w:val="44"/>
          <w:lang w:val="en-US" w:eastAsia="zh-CN"/>
        </w:rPr>
      </w:pPr>
      <w:bookmarkStart w:id="0" w:name="_GoBack"/>
      <w:r>
        <w:rPr>
          <w:rFonts w:hint="eastAsia" w:ascii="方正小标宋简体" w:hAnsi="方正小标宋简体" w:eastAsia="方正小标宋简体" w:cs="方正小标宋简体"/>
          <w:b w:val="0"/>
          <w:bCs w:val="0"/>
          <w:w w:val="90"/>
          <w:sz w:val="44"/>
          <w:szCs w:val="44"/>
          <w:lang w:val="en-US" w:eastAsia="zh-CN"/>
        </w:rPr>
        <w:t>机关学工部党支部2025年政治理论学习计划</w:t>
      </w:r>
      <w:bookmarkEnd w:id="0"/>
    </w:p>
    <w:p w14:paraId="2599AA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为进一步提高党员干部政治素养和理论水平，更好地把握新形势、新任务、新要求，根据学校《2025年教职工政治理论学习计划》要求，结合支部实际，制定本计划。</w:t>
      </w:r>
    </w:p>
    <w:p w14:paraId="5059A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0649E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坚持以习近平新时代中国特色社会主义思想为指导，牢记为党育人、为国育才初心使命，深入学习贯彻习近平总书记考察浙江重要讲话精神和来校考察时的重要指示精神，不断提高马克思主义理论素养，提振精神，昂扬斗志</w:t>
      </w:r>
      <w:r>
        <w:rPr>
          <w:rFonts w:hint="eastAsia" w:ascii="仿宋_GB2312" w:hAnsi="仿宋_GB2312" w:eastAsia="仿宋_GB2312" w:cs="仿宋_GB2312"/>
          <w:sz w:val="32"/>
          <w:szCs w:val="32"/>
          <w:highlight w:val="none"/>
          <w:lang w:val="en-US" w:eastAsia="zh-CN"/>
        </w:rPr>
        <w:t>，为学校创大拼“博”贡献新的力量。</w:t>
      </w:r>
    </w:p>
    <w:p w14:paraId="3864E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二、学习内容</w:t>
      </w:r>
    </w:p>
    <w:p w14:paraId="39A551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color w:val="000000"/>
          <w:sz w:val="32"/>
          <w:szCs w:val="32"/>
          <w:highlight w:val="none"/>
        </w:rPr>
      </w:pPr>
      <w:r>
        <w:rPr>
          <w:rFonts w:ascii="楷体_GB2312" w:hAnsi="楷体_GB2312" w:eastAsia="楷体_GB2312" w:cs="楷体_GB2312"/>
          <w:b/>
          <w:bCs/>
          <w:color w:val="000000"/>
          <w:sz w:val="32"/>
          <w:szCs w:val="32"/>
          <w:highlight w:val="none"/>
        </w:rPr>
        <w:t xml:space="preserve">（一）学习贯彻习近平新时代中国特色社会主义思想 </w:t>
      </w:r>
    </w:p>
    <w:p w14:paraId="4826C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highlight w:val="none"/>
        </w:rPr>
      </w:pPr>
      <w:r>
        <w:rPr>
          <w:rFonts w:ascii="仿宋_GB2312" w:hAnsi="仿宋_GB2312" w:eastAsia="仿宋_GB2312" w:cs="仿宋_GB2312"/>
          <w:b w:val="0"/>
          <w:bCs w:val="0"/>
          <w:color w:val="000000"/>
          <w:sz w:val="32"/>
          <w:szCs w:val="32"/>
          <w:highlight w:val="none"/>
        </w:rPr>
        <w:t xml:space="preserve">学习资料：《习近平著作选读》《习近平谈治国理政》《习近平新时代中国特色社会主义思想学习论丛》《习近平新时代中国特色社会主义思想学习纲要》《习近平总书记系列重要讲话读本》等。 </w:t>
      </w:r>
    </w:p>
    <w:p w14:paraId="4F98FA0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20" w:firstLineChars="0"/>
        <w:textAlignment w:val="auto"/>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 xml:space="preserve">深入学习领会党的二十届四中全会精神 </w:t>
      </w:r>
    </w:p>
    <w:p w14:paraId="41459A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highlight w:val="none"/>
        </w:rPr>
      </w:pPr>
      <w:r>
        <w:rPr>
          <w:rFonts w:ascii="仿宋_GB2312" w:hAnsi="仿宋_GB2312" w:eastAsia="仿宋_GB2312" w:cs="仿宋_GB2312"/>
          <w:b w:val="0"/>
          <w:bCs w:val="0"/>
          <w:color w:val="000000"/>
          <w:sz w:val="32"/>
          <w:szCs w:val="32"/>
        </w:rPr>
        <w:t>学习资料：习近平总书记在党的二十届四中全会上的重要讲 话、党的二十届四中全会文件及学习辅导读物等。</w:t>
      </w:r>
    </w:p>
    <w:p w14:paraId="5A288D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lang w:val="en-US" w:eastAsia="zh-CN"/>
        </w:rPr>
        <w:t>三</w:t>
      </w:r>
      <w:r>
        <w:rPr>
          <w:rFonts w:hint="eastAsia" w:ascii="楷体_GB2312" w:hAnsi="楷体_GB2312" w:eastAsia="楷体_GB2312" w:cs="楷体_GB2312"/>
          <w:b/>
          <w:bCs/>
          <w:color w:val="000000"/>
          <w:sz w:val="32"/>
          <w:szCs w:val="32"/>
          <w:highlight w:val="none"/>
          <w:lang w:eastAsia="zh-CN"/>
        </w:rPr>
        <w:t>）</w:t>
      </w:r>
      <w:r>
        <w:rPr>
          <w:rFonts w:ascii="楷体_GB2312" w:hAnsi="楷体_GB2312" w:eastAsia="楷体_GB2312" w:cs="楷体_GB2312"/>
          <w:b/>
          <w:bCs/>
          <w:color w:val="000000"/>
          <w:sz w:val="32"/>
          <w:szCs w:val="32"/>
          <w:highlight w:val="none"/>
        </w:rPr>
        <w:t>学习领会全国、省市</w:t>
      </w:r>
      <w:r>
        <w:rPr>
          <w:rFonts w:hint="default" w:ascii="TimesNewRomanPSMT" w:hAnsi="TimesNewRomanPSMT" w:eastAsia="TimesNewRomanPSMT" w:cs="TimesNewRomanPSMT"/>
          <w:b/>
          <w:bCs/>
          <w:color w:val="000000"/>
          <w:sz w:val="32"/>
          <w:szCs w:val="32"/>
          <w:highlight w:val="none"/>
        </w:rPr>
        <w:t>“</w:t>
      </w:r>
      <w:r>
        <w:rPr>
          <w:rFonts w:ascii="楷体_GB2312" w:hAnsi="楷体_GB2312" w:eastAsia="楷体_GB2312" w:cs="楷体_GB2312"/>
          <w:b/>
          <w:bCs/>
          <w:color w:val="000000"/>
          <w:sz w:val="32"/>
          <w:szCs w:val="32"/>
          <w:highlight w:val="none"/>
        </w:rPr>
        <w:t>两会</w:t>
      </w:r>
      <w:r>
        <w:rPr>
          <w:rFonts w:hint="default" w:ascii="TimesNewRomanPSMT" w:hAnsi="TimesNewRomanPSMT" w:eastAsia="TimesNewRomanPSMT" w:cs="TimesNewRomanPSMT"/>
          <w:b/>
          <w:bCs/>
          <w:color w:val="000000"/>
          <w:sz w:val="32"/>
          <w:szCs w:val="32"/>
          <w:highlight w:val="none"/>
        </w:rPr>
        <w:t>”</w:t>
      </w:r>
      <w:r>
        <w:rPr>
          <w:rFonts w:ascii="楷体_GB2312" w:hAnsi="楷体_GB2312" w:eastAsia="楷体_GB2312" w:cs="楷体_GB2312"/>
          <w:b/>
          <w:bCs/>
          <w:color w:val="000000"/>
          <w:sz w:val="32"/>
          <w:szCs w:val="32"/>
          <w:highlight w:val="none"/>
        </w:rPr>
        <w:t xml:space="preserve">精神 </w:t>
      </w:r>
    </w:p>
    <w:p w14:paraId="3AEFF7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ascii="仿宋_GB2312" w:hAnsi="仿宋_GB2312" w:eastAsia="仿宋_GB2312" w:cs="仿宋_GB2312"/>
          <w:b w:val="0"/>
          <w:bCs w:val="0"/>
          <w:color w:val="000000"/>
          <w:sz w:val="32"/>
          <w:szCs w:val="32"/>
          <w:highlight w:val="none"/>
        </w:rPr>
        <w:t>学习资料：</w:t>
      </w:r>
      <w:r>
        <w:rPr>
          <w:rFonts w:hint="default" w:ascii="TimesNewRomanPSMT" w:hAnsi="TimesNewRomanPSMT" w:eastAsia="TimesNewRomanPSMT" w:cs="TimesNewRomanPSMT"/>
          <w:b w:val="0"/>
          <w:bCs w:val="0"/>
          <w:color w:val="000000"/>
          <w:sz w:val="32"/>
          <w:szCs w:val="32"/>
          <w:highlight w:val="none"/>
        </w:rPr>
        <w:t>2025</w:t>
      </w:r>
      <w:r>
        <w:rPr>
          <w:rFonts w:ascii="仿宋_GB2312" w:hAnsi="仿宋_GB2312" w:eastAsia="仿宋_GB2312" w:cs="仿宋_GB2312"/>
          <w:b w:val="0"/>
          <w:bCs w:val="0"/>
          <w:color w:val="000000"/>
          <w:sz w:val="32"/>
          <w:szCs w:val="32"/>
          <w:highlight w:val="none"/>
        </w:rPr>
        <w:t>年全国两会上习近平总书记发表的系列重 要讲话、</w:t>
      </w:r>
      <w:r>
        <w:rPr>
          <w:rFonts w:hint="default" w:ascii="TimesNewRomanPSMT" w:hAnsi="TimesNewRomanPSMT" w:eastAsia="TimesNewRomanPSMT" w:cs="TimesNewRomanPSMT"/>
          <w:b w:val="0"/>
          <w:bCs w:val="0"/>
          <w:color w:val="000000"/>
          <w:sz w:val="32"/>
          <w:szCs w:val="32"/>
          <w:highlight w:val="none"/>
        </w:rPr>
        <w:t xml:space="preserve">2025 </w:t>
      </w:r>
      <w:r>
        <w:rPr>
          <w:rFonts w:ascii="仿宋_GB2312" w:hAnsi="仿宋_GB2312" w:eastAsia="仿宋_GB2312" w:cs="仿宋_GB2312"/>
          <w:b w:val="0"/>
          <w:bCs w:val="0"/>
          <w:color w:val="000000"/>
          <w:sz w:val="32"/>
          <w:szCs w:val="32"/>
          <w:highlight w:val="none"/>
        </w:rPr>
        <w:t>年《政府工作报告》、中央和</w:t>
      </w:r>
      <w:r>
        <w:rPr>
          <w:rFonts w:hint="eastAsia" w:ascii="仿宋_GB2312" w:hAnsi="仿宋_GB2312" w:eastAsia="仿宋_GB2312" w:cs="仿宋_GB2312"/>
          <w:b w:val="0"/>
          <w:bCs w:val="0"/>
          <w:color w:val="000000"/>
          <w:sz w:val="32"/>
          <w:szCs w:val="32"/>
          <w:highlight w:val="none"/>
          <w:lang w:val="en-US" w:eastAsia="zh-CN"/>
        </w:rPr>
        <w:t>省</w:t>
      </w:r>
      <w:r>
        <w:rPr>
          <w:rFonts w:ascii="仿宋_GB2312" w:hAnsi="仿宋_GB2312" w:eastAsia="仿宋_GB2312" w:cs="仿宋_GB2312"/>
          <w:b w:val="0"/>
          <w:bCs w:val="0"/>
          <w:color w:val="000000"/>
          <w:sz w:val="32"/>
          <w:szCs w:val="32"/>
          <w:highlight w:val="none"/>
        </w:rPr>
        <w:t>市有关会议文件等</w:t>
      </w:r>
      <w:r>
        <w:rPr>
          <w:rFonts w:hint="eastAsia" w:ascii="仿宋_GB2312" w:hAnsi="仿宋_GB2312" w:eastAsia="仿宋_GB2312" w:cs="仿宋_GB2312"/>
          <w:b w:val="0"/>
          <w:bCs w:val="0"/>
          <w:color w:val="000000"/>
          <w:sz w:val="32"/>
          <w:szCs w:val="32"/>
          <w:highlight w:val="none"/>
          <w:lang w:eastAsia="zh-CN"/>
        </w:rPr>
        <w:t>。</w:t>
      </w:r>
    </w:p>
    <w:p w14:paraId="66BA9E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color w:val="000000"/>
          <w:sz w:val="32"/>
          <w:szCs w:val="32"/>
          <w:highlight w:val="none"/>
        </w:rPr>
      </w:pPr>
      <w:r>
        <w:rPr>
          <w:rFonts w:ascii="楷体_GB2312" w:hAnsi="楷体_GB2312" w:eastAsia="楷体_GB2312" w:cs="楷体_GB2312"/>
          <w:b/>
          <w:bCs/>
          <w:color w:val="000000"/>
          <w:sz w:val="32"/>
          <w:szCs w:val="32"/>
          <w:highlight w:val="none"/>
        </w:rPr>
        <w:t>（</w:t>
      </w:r>
      <w:r>
        <w:rPr>
          <w:rFonts w:hint="eastAsia" w:ascii="楷体_GB2312" w:hAnsi="楷体_GB2312" w:eastAsia="楷体_GB2312" w:cs="楷体_GB2312"/>
          <w:b/>
          <w:bCs/>
          <w:color w:val="000000"/>
          <w:sz w:val="32"/>
          <w:szCs w:val="32"/>
          <w:highlight w:val="none"/>
          <w:lang w:val="en-US" w:eastAsia="zh-CN"/>
        </w:rPr>
        <w:t>四</w:t>
      </w:r>
      <w:r>
        <w:rPr>
          <w:rFonts w:ascii="楷体_GB2312" w:hAnsi="楷体_GB2312" w:eastAsia="楷体_GB2312" w:cs="楷体_GB2312"/>
          <w:b/>
          <w:bCs/>
          <w:color w:val="000000"/>
          <w:sz w:val="32"/>
          <w:szCs w:val="32"/>
          <w:highlight w:val="none"/>
        </w:rPr>
        <w:t>）学习领会习近平总书记关于教育的重要论述</w:t>
      </w:r>
    </w:p>
    <w:p w14:paraId="5D37E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highlight w:val="none"/>
        </w:rPr>
      </w:pPr>
      <w:r>
        <w:rPr>
          <w:rFonts w:ascii="仿宋_GB2312" w:hAnsi="仿宋_GB2312" w:eastAsia="仿宋_GB2312" w:cs="仿宋_GB2312"/>
          <w:b w:val="0"/>
          <w:bCs w:val="0"/>
          <w:color w:val="000000"/>
          <w:sz w:val="32"/>
          <w:szCs w:val="32"/>
          <w:highlight w:val="none"/>
        </w:rPr>
        <w:t>学习资料：《习近平总书记教育重要论述讲义》、</w:t>
      </w:r>
      <w:r>
        <w:rPr>
          <w:rFonts w:hint="eastAsia" w:ascii="仿宋_GB2312" w:hAnsi="仿宋_GB2312" w:eastAsia="仿宋_GB2312" w:cs="仿宋_GB2312"/>
          <w:b w:val="0"/>
          <w:bCs w:val="0"/>
          <w:color w:val="000000"/>
          <w:sz w:val="32"/>
          <w:szCs w:val="32"/>
          <w:highlight w:val="none"/>
        </w:rPr>
        <w:t>《教育强国建设规划纲要（2024—2035年）》</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《全国党员教育培训工作规划（2024—2028年）》</w:t>
      </w:r>
      <w:r>
        <w:rPr>
          <w:rFonts w:ascii="仿宋_GB2312" w:hAnsi="仿宋_GB2312" w:eastAsia="仿宋_GB2312" w:cs="仿宋_GB2312"/>
          <w:b w:val="0"/>
          <w:bCs w:val="0"/>
          <w:color w:val="000000"/>
          <w:sz w:val="32"/>
          <w:szCs w:val="32"/>
          <w:highlight w:val="none"/>
        </w:rPr>
        <w:t xml:space="preserve">等。 </w:t>
      </w:r>
    </w:p>
    <w:p w14:paraId="49339E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kern w:val="2"/>
          <w:sz w:val="32"/>
          <w:szCs w:val="32"/>
          <w:highlight w:val="none"/>
          <w:lang w:val="en-US" w:eastAsia="zh-CN" w:bidi="ar-SA"/>
        </w:rPr>
        <w:t>（五）</w:t>
      </w:r>
      <w:r>
        <w:rPr>
          <w:rFonts w:ascii="楷体_GB2312" w:hAnsi="楷体_GB2312" w:eastAsia="楷体_GB2312" w:cs="楷体_GB2312"/>
          <w:b/>
          <w:bCs/>
          <w:color w:val="000000"/>
          <w:sz w:val="32"/>
          <w:szCs w:val="32"/>
          <w:highlight w:val="none"/>
        </w:rPr>
        <w:t>深入</w:t>
      </w:r>
      <w:r>
        <w:rPr>
          <w:rFonts w:hint="eastAsia" w:ascii="楷体_GB2312" w:hAnsi="楷体_GB2312" w:eastAsia="楷体_GB2312" w:cs="楷体_GB2312"/>
          <w:b/>
          <w:bCs/>
          <w:color w:val="000000"/>
          <w:sz w:val="32"/>
          <w:szCs w:val="32"/>
          <w:highlight w:val="none"/>
          <w:lang w:val="en-US" w:eastAsia="zh-CN"/>
        </w:rPr>
        <w:t>开展</w:t>
      </w:r>
      <w:r>
        <w:rPr>
          <w:rFonts w:hint="eastAsia" w:ascii="楷体_GB2312" w:hAnsi="楷体_GB2312" w:eastAsia="楷体_GB2312" w:cs="楷体_GB2312"/>
          <w:b/>
          <w:bCs/>
          <w:color w:val="000000"/>
          <w:sz w:val="32"/>
          <w:szCs w:val="32"/>
          <w:highlight w:val="none"/>
        </w:rPr>
        <w:t>党章</w:t>
      </w:r>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rPr>
        <w:t>党规</w:t>
      </w:r>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rPr>
        <w:t>党纪、党史</w:t>
      </w:r>
      <w:r>
        <w:rPr>
          <w:rFonts w:hint="eastAsia" w:ascii="楷体_GB2312" w:hAnsi="楷体_GB2312" w:eastAsia="楷体_GB2312" w:cs="楷体_GB2312"/>
          <w:b/>
          <w:bCs/>
          <w:color w:val="000000"/>
          <w:sz w:val="32"/>
          <w:szCs w:val="32"/>
          <w:highlight w:val="none"/>
          <w:lang w:val="en-US" w:eastAsia="zh-CN"/>
        </w:rPr>
        <w:t>教育</w:t>
      </w:r>
      <w:r>
        <w:rPr>
          <w:rFonts w:ascii="楷体_GB2312" w:hAnsi="楷体_GB2312" w:eastAsia="楷体_GB2312" w:cs="楷体_GB2312"/>
          <w:b/>
          <w:bCs/>
          <w:color w:val="000000"/>
          <w:sz w:val="32"/>
          <w:szCs w:val="32"/>
          <w:highlight w:val="none"/>
        </w:rPr>
        <w:t xml:space="preserve"> </w:t>
      </w:r>
    </w:p>
    <w:p w14:paraId="1A1238A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32"/>
          <w:szCs w:val="32"/>
          <w:highlight w:val="none"/>
          <w:lang w:val="en-US" w:eastAsia="zh-CN"/>
        </w:rPr>
      </w:pPr>
      <w:r>
        <w:rPr>
          <w:rFonts w:ascii="仿宋_GB2312" w:hAnsi="仿宋_GB2312" w:eastAsia="仿宋_GB2312" w:cs="仿宋_GB2312"/>
          <w:b w:val="0"/>
          <w:bCs w:val="0"/>
          <w:color w:val="000000"/>
          <w:sz w:val="32"/>
          <w:szCs w:val="32"/>
          <w:highlight w:val="none"/>
          <w:woUserID w:val="1"/>
        </w:rPr>
        <w:t xml:space="preserve">    </w:t>
      </w:r>
      <w:r>
        <w:rPr>
          <w:rFonts w:ascii="仿宋_GB2312" w:hAnsi="仿宋_GB2312" w:eastAsia="仿宋_GB2312" w:cs="仿宋_GB2312"/>
          <w:b w:val="0"/>
          <w:bCs w:val="0"/>
          <w:color w:val="000000"/>
          <w:sz w:val="32"/>
          <w:szCs w:val="32"/>
          <w:highlight w:val="none"/>
        </w:rPr>
        <w:t>学习资料：</w:t>
      </w:r>
      <w:r>
        <w:rPr>
          <w:rFonts w:hint="eastAsia" w:ascii="仿宋_GB2312" w:hAnsi="仿宋_GB2312" w:eastAsia="仿宋_GB2312" w:cs="仿宋_GB2312"/>
          <w:b w:val="0"/>
          <w:bCs w:val="0"/>
          <w:color w:val="000000"/>
          <w:sz w:val="32"/>
          <w:szCs w:val="32"/>
          <w:highlight w:val="none"/>
        </w:rPr>
        <w:t>《中国共产党章程》</w:t>
      </w:r>
      <w:r>
        <w:rPr>
          <w:rFonts w:ascii="仿宋_GB2312" w:hAnsi="仿宋_GB2312" w:eastAsia="仿宋_GB2312" w:cs="仿宋_GB2312"/>
          <w:b w:val="0"/>
          <w:bCs w:val="0"/>
          <w:color w:val="000000"/>
          <w:sz w:val="32"/>
          <w:szCs w:val="32"/>
          <w:highlight w:val="none"/>
        </w:rPr>
        <w:t>《论中国共产党历史》</w:t>
      </w:r>
      <w:r>
        <w:rPr>
          <w:rFonts w:hint="eastAsia" w:ascii="仿宋_GB2312" w:hAnsi="仿宋_GB2312" w:eastAsia="仿宋_GB2312" w:cs="仿宋_GB2312"/>
          <w:b w:val="0"/>
          <w:bCs w:val="0"/>
          <w:color w:val="000000"/>
          <w:sz w:val="32"/>
          <w:szCs w:val="32"/>
          <w:highlight w:val="none"/>
          <w:lang w:val="en-US" w:eastAsia="zh-CN"/>
        </w:rPr>
        <w:t>等。</w:t>
      </w:r>
    </w:p>
    <w:p w14:paraId="1C9D72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kern w:val="2"/>
          <w:sz w:val="32"/>
          <w:szCs w:val="32"/>
          <w:highlight w:val="none"/>
          <w:lang w:val="en-US" w:eastAsia="zh-CN" w:bidi="ar-SA"/>
        </w:rPr>
        <w:t>（六）</w:t>
      </w:r>
      <w:r>
        <w:rPr>
          <w:rFonts w:ascii="楷体_GB2312" w:hAnsi="楷体_GB2312" w:eastAsia="楷体_GB2312" w:cs="楷体_GB2312"/>
          <w:b/>
          <w:bCs/>
          <w:color w:val="000000"/>
          <w:sz w:val="32"/>
          <w:szCs w:val="32"/>
          <w:highlight w:val="none"/>
        </w:rPr>
        <w:t>深入</w:t>
      </w:r>
      <w:r>
        <w:rPr>
          <w:rFonts w:hint="eastAsia" w:ascii="楷体_GB2312" w:hAnsi="楷体_GB2312" w:eastAsia="楷体_GB2312" w:cs="楷体_GB2312"/>
          <w:b/>
          <w:bCs/>
          <w:color w:val="000000"/>
          <w:sz w:val="32"/>
          <w:szCs w:val="32"/>
          <w:highlight w:val="none"/>
          <w:lang w:val="en-US" w:eastAsia="zh-CN"/>
        </w:rPr>
        <w:t>贯彻中央八项规定精神学习教育</w:t>
      </w:r>
    </w:p>
    <w:p w14:paraId="02242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仿宋_GB2312" w:cs="楷体_GB2312"/>
          <w:b w:val="0"/>
          <w:bCs w:val="0"/>
          <w:color w:val="auto"/>
          <w:sz w:val="32"/>
          <w:szCs w:val="32"/>
          <w:highlight w:val="none"/>
          <w:lang w:val="en-US" w:eastAsia="zh-CN"/>
        </w:rPr>
      </w:pPr>
      <w:r>
        <w:rPr>
          <w:rFonts w:ascii="仿宋_GB2312" w:hAnsi="仿宋_GB2312" w:eastAsia="仿宋_GB2312" w:cs="仿宋_GB2312"/>
          <w:b w:val="0"/>
          <w:bCs w:val="0"/>
          <w:color w:val="auto"/>
          <w:sz w:val="32"/>
          <w:szCs w:val="32"/>
          <w:highlight w:val="none"/>
        </w:rPr>
        <w:t>学习资料：《习近平总书记关于党的建设的重要思想概论》</w:t>
      </w:r>
      <w:r>
        <w:rPr>
          <w:rFonts w:hint="eastAsia" w:ascii="仿宋_GB2312" w:hAnsi="仿宋_GB2312" w:eastAsia="仿宋_GB2312" w:cs="仿宋_GB2312"/>
          <w:b w:val="0"/>
          <w:bCs w:val="0"/>
          <w:color w:val="auto"/>
          <w:sz w:val="32"/>
          <w:szCs w:val="32"/>
          <w:highlight w:val="none"/>
          <w:lang w:eastAsia="zh-CN"/>
        </w:rPr>
        <w:t>《习近平关于加强党的作风建设论述摘编》</w:t>
      </w:r>
      <w:r>
        <w:rPr>
          <w:rFonts w:hint="default" w:ascii="仿宋_GB2312" w:hAnsi="仿宋_GB2312" w:eastAsia="仿宋_GB2312" w:cs="仿宋_GB2312"/>
          <w:b w:val="0"/>
          <w:bCs w:val="0"/>
          <w:color w:val="auto"/>
          <w:sz w:val="32"/>
          <w:szCs w:val="32"/>
          <w:highlight w:val="none"/>
          <w:lang w:eastAsia="zh-CN"/>
          <w:woUserID w:val="1"/>
        </w:rPr>
        <w:t>《中央八项规定精神及其实施细则》</w:t>
      </w:r>
      <w:r>
        <w:rPr>
          <w:rFonts w:hint="eastAsia" w:ascii="仿宋_GB2312" w:hAnsi="仿宋_GB2312" w:eastAsia="仿宋_GB2312" w:cs="仿宋_GB2312"/>
          <w:b w:val="0"/>
          <w:bCs w:val="0"/>
          <w:color w:val="auto"/>
          <w:sz w:val="32"/>
          <w:szCs w:val="32"/>
          <w:highlight w:val="none"/>
          <w:lang w:val="en-US" w:eastAsia="zh-CN"/>
        </w:rPr>
        <w:t>等</w:t>
      </w:r>
    </w:p>
    <w:p w14:paraId="7AAA6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kern w:val="2"/>
          <w:sz w:val="32"/>
          <w:szCs w:val="32"/>
          <w:highlight w:val="none"/>
          <w:lang w:val="en-US" w:eastAsia="zh-CN" w:bidi="ar-SA"/>
        </w:rPr>
        <w:t>（七）</w:t>
      </w:r>
      <w:r>
        <w:rPr>
          <w:rFonts w:ascii="楷体_GB2312" w:hAnsi="楷体_GB2312" w:eastAsia="楷体_GB2312" w:cs="楷体_GB2312"/>
          <w:b/>
          <w:bCs/>
          <w:color w:val="000000"/>
          <w:sz w:val="32"/>
          <w:szCs w:val="32"/>
          <w:highlight w:val="none"/>
        </w:rPr>
        <w:t xml:space="preserve">学习习近平总书记关于师德师风的重要论述 </w:t>
      </w:r>
    </w:p>
    <w:p w14:paraId="67F9E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highlight w:val="none"/>
        </w:rPr>
      </w:pPr>
      <w:r>
        <w:rPr>
          <w:rFonts w:ascii="仿宋_GB2312" w:hAnsi="仿宋_GB2312" w:eastAsia="仿宋_GB2312" w:cs="仿宋_GB2312"/>
          <w:b w:val="0"/>
          <w:bCs w:val="0"/>
          <w:color w:val="000000"/>
          <w:sz w:val="32"/>
          <w:szCs w:val="32"/>
          <w:highlight w:val="none"/>
        </w:rPr>
        <w:t xml:space="preserve">学习资料：《中共中央国务院关于弘扬教育家精神加强新时 代高素质专业化教师队伍建设的意见》、教育部等部门印发的《关于加强和改进新时代师德师风建设的意见》《新时代高校教师职业行为十项准则》《关于高校教师师德失范行为处理的指导意见》、学校师德师风建设相关文件。 </w:t>
      </w:r>
    </w:p>
    <w:p w14:paraId="238181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color w:val="000000"/>
          <w:sz w:val="32"/>
          <w:szCs w:val="32"/>
          <w:highlight w:val="none"/>
        </w:rPr>
      </w:pPr>
      <w:r>
        <w:rPr>
          <w:rFonts w:ascii="楷体_GB2312" w:hAnsi="楷体_GB2312" w:eastAsia="楷体_GB2312" w:cs="楷体_GB2312"/>
          <w:b/>
          <w:bCs/>
          <w:color w:val="000000"/>
          <w:sz w:val="32"/>
          <w:szCs w:val="32"/>
          <w:highlight w:val="none"/>
        </w:rPr>
        <w:t>（</w:t>
      </w:r>
      <w:r>
        <w:rPr>
          <w:rFonts w:hint="eastAsia" w:ascii="楷体_GB2312" w:hAnsi="楷体_GB2312" w:eastAsia="楷体_GB2312" w:cs="楷体_GB2312"/>
          <w:b/>
          <w:bCs/>
          <w:color w:val="000000"/>
          <w:sz w:val="32"/>
          <w:szCs w:val="32"/>
          <w:highlight w:val="none"/>
          <w:lang w:val="en-US" w:eastAsia="zh-CN"/>
        </w:rPr>
        <w:t>八</w:t>
      </w:r>
      <w:r>
        <w:rPr>
          <w:rFonts w:ascii="楷体_GB2312" w:hAnsi="楷体_GB2312" w:eastAsia="楷体_GB2312" w:cs="楷体_GB2312"/>
          <w:b/>
          <w:bCs/>
          <w:color w:val="000000"/>
          <w:sz w:val="32"/>
          <w:szCs w:val="32"/>
          <w:highlight w:val="none"/>
        </w:rPr>
        <w:t xml:space="preserve">）学习贯彻习近平总书记来校视察时的重要指示精神和学校重要文件 </w:t>
      </w:r>
    </w:p>
    <w:p w14:paraId="6DDC6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sz w:val="32"/>
          <w:szCs w:val="32"/>
          <w:highlight w:val="none"/>
        </w:rPr>
      </w:pPr>
      <w:r>
        <w:rPr>
          <w:rFonts w:ascii="仿宋_GB2312" w:hAnsi="仿宋_GB2312" w:eastAsia="仿宋_GB2312" w:cs="仿宋_GB2312"/>
          <w:b w:val="0"/>
          <w:bCs w:val="0"/>
          <w:color w:val="000000"/>
          <w:sz w:val="32"/>
          <w:szCs w:val="32"/>
          <w:highlight w:val="none"/>
        </w:rPr>
        <w:t xml:space="preserve"> 学习资料：《湖州师范学院 </w:t>
      </w:r>
      <w:r>
        <w:rPr>
          <w:rFonts w:hint="default" w:ascii="TimesNewRomanPSMT" w:hAnsi="TimesNewRomanPSMT" w:eastAsia="TimesNewRomanPSMT" w:cs="TimesNewRomanPSMT"/>
          <w:b w:val="0"/>
          <w:bCs w:val="0"/>
          <w:color w:val="000000"/>
          <w:sz w:val="32"/>
          <w:szCs w:val="32"/>
          <w:highlight w:val="none"/>
        </w:rPr>
        <w:t>2025</w:t>
      </w:r>
      <w:r>
        <w:rPr>
          <w:rFonts w:ascii="仿宋_GB2312" w:hAnsi="仿宋_GB2312" w:eastAsia="仿宋_GB2312" w:cs="仿宋_GB2312"/>
          <w:b w:val="0"/>
          <w:bCs w:val="0"/>
          <w:color w:val="000000"/>
          <w:sz w:val="32"/>
          <w:szCs w:val="32"/>
          <w:highlight w:val="none"/>
        </w:rPr>
        <w:t>年工作要点》等。</w:t>
      </w:r>
    </w:p>
    <w:p w14:paraId="18A5C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三、学习时间</w:t>
      </w:r>
    </w:p>
    <w:p w14:paraId="72843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i w:val="0"/>
          <w:iCs w:val="0"/>
          <w:caps w:val="0"/>
          <w:spacing w:val="0"/>
          <w:kern w:val="0"/>
          <w:sz w:val="32"/>
          <w:szCs w:val="32"/>
          <w:shd w:val="clear" w:fill="FFFFFF"/>
          <w:lang w:val="en-US" w:eastAsia="zh-CN" w:bidi="ar"/>
        </w:rPr>
      </w:pPr>
      <w:r>
        <w:rPr>
          <w:rFonts w:ascii="仿宋_GB2312" w:hAnsi="仿宋_GB2312" w:eastAsia="仿宋_GB2312" w:cs="仿宋_GB2312"/>
          <w:b w:val="0"/>
          <w:bCs w:val="0"/>
          <w:color w:val="000000"/>
          <w:sz w:val="32"/>
          <w:szCs w:val="32"/>
        </w:rPr>
        <w:t xml:space="preserve">全年政治理论学习时间不少于 </w:t>
      </w:r>
      <w:r>
        <w:rPr>
          <w:rFonts w:ascii="TimesNewRomanPSMT" w:hAnsi="TimesNewRomanPSMT" w:eastAsia="TimesNewRomanPSMT" w:cs="TimesNewRomanPSMT"/>
          <w:b w:val="0"/>
          <w:bCs w:val="0"/>
          <w:color w:val="000000"/>
          <w:sz w:val="32"/>
          <w:szCs w:val="32"/>
        </w:rPr>
        <w:t xml:space="preserve">40 </w:t>
      </w:r>
      <w:r>
        <w:rPr>
          <w:rFonts w:ascii="仿宋_GB2312" w:hAnsi="仿宋_GB2312" w:eastAsia="仿宋_GB2312" w:cs="仿宋_GB2312"/>
          <w:b w:val="0"/>
          <w:bCs w:val="0"/>
          <w:color w:val="000000"/>
          <w:sz w:val="32"/>
          <w:szCs w:val="32"/>
        </w:rPr>
        <w:t>课时</w:t>
      </w:r>
      <w:r>
        <w:rPr>
          <w:rFonts w:hint="eastAsia" w:ascii="仿宋_GB2312" w:hAnsi="仿宋_GB2312" w:eastAsia="仿宋_GB2312" w:cs="仿宋_GB2312"/>
          <w:b w:val="0"/>
          <w:bCs w:val="0"/>
          <w:color w:val="000000"/>
          <w:sz w:val="32"/>
          <w:szCs w:val="32"/>
          <w:lang w:eastAsia="zh-CN"/>
        </w:rPr>
        <w:t>，</w:t>
      </w:r>
      <w:r>
        <w:rPr>
          <w:rFonts w:hint="eastAsia" w:ascii="方正仿宋_GB2312" w:hAnsi="方正仿宋_GB2312" w:eastAsia="方正仿宋_GB2312" w:cs="方正仿宋_GB2312"/>
          <w:i w:val="0"/>
          <w:iCs w:val="0"/>
          <w:caps w:val="0"/>
          <w:spacing w:val="0"/>
          <w:kern w:val="0"/>
          <w:sz w:val="32"/>
          <w:szCs w:val="32"/>
          <w:shd w:val="clear" w:fill="FFFFFF"/>
          <w:lang w:val="en-US" w:eastAsia="zh-CN" w:bidi="ar"/>
        </w:rPr>
        <w:t>集中学习不少于12次</w:t>
      </w:r>
      <w:r>
        <w:rPr>
          <w:rFonts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通过集中学习、个人自学、专题讲座等形式，组织党员深入学习</w:t>
      </w:r>
      <w:r>
        <w:rPr>
          <w:rFonts w:hint="eastAsia" w:ascii="仿宋_GB2312" w:hAnsi="仿宋_GB2312" w:eastAsia="仿宋_GB2312" w:cs="仿宋_GB2312"/>
          <w:sz w:val="32"/>
          <w:szCs w:val="32"/>
          <w:lang w:val="en-US" w:eastAsia="zh-CN"/>
        </w:rPr>
        <w:t>，在学习中创新，在创新中提高。</w:t>
      </w:r>
    </w:p>
    <w:p w14:paraId="7EB7F33C"/>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B47C40-E776-48C7-BD86-211471B49C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3D5C388E-9165-4937-93D2-797F5DB6C947}"/>
  </w:font>
  <w:font w:name="仿宋_GB2312">
    <w:altName w:val="仿宋"/>
    <w:panose1 w:val="02010609030101010101"/>
    <w:charset w:val="86"/>
    <w:family w:val="auto"/>
    <w:pitch w:val="default"/>
    <w:sig w:usb0="00000000" w:usb1="00000000" w:usb2="00000000" w:usb3="00000000" w:csb0="00040000" w:csb1="00000000"/>
    <w:embedRegular r:id="rId3" w:fontKey="{649C1367-0C0E-4656-9420-333239E40B98}"/>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09D1D6FF-F9BB-4224-8DC4-F4290F139367}"/>
  </w:font>
  <w:font w:name="楷体_GB2312">
    <w:altName w:val="楷体"/>
    <w:panose1 w:val="02010609030101010101"/>
    <w:charset w:val="86"/>
    <w:family w:val="auto"/>
    <w:pitch w:val="default"/>
    <w:sig w:usb0="00000000" w:usb1="00000000" w:usb2="00000000" w:usb3="00000000" w:csb0="00040000" w:csb1="00000000"/>
    <w:embedRegular r:id="rId5" w:fontKey="{541C05D5-E6BD-48E9-9BE8-34080002E039}"/>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embedRegular r:id="rId6" w:fontKey="{7F4956CB-CA21-44B8-8DD2-D230AC7500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B0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8B45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88B45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1503D"/>
    <w:multiLevelType w:val="singleLevel"/>
    <w:tmpl w:val="C7A1503D"/>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57A89"/>
    <w:rsid w:val="01160BC0"/>
    <w:rsid w:val="06911433"/>
    <w:rsid w:val="08046F6D"/>
    <w:rsid w:val="195E346D"/>
    <w:rsid w:val="199D182A"/>
    <w:rsid w:val="1EFA14B0"/>
    <w:rsid w:val="26957A65"/>
    <w:rsid w:val="26FE67B0"/>
    <w:rsid w:val="28A6098D"/>
    <w:rsid w:val="32861046"/>
    <w:rsid w:val="34076784"/>
    <w:rsid w:val="34C57A89"/>
    <w:rsid w:val="35E569CF"/>
    <w:rsid w:val="48A71E8C"/>
    <w:rsid w:val="4C5440D8"/>
    <w:rsid w:val="4DC64B62"/>
    <w:rsid w:val="50735214"/>
    <w:rsid w:val="547F1F0F"/>
    <w:rsid w:val="68366223"/>
    <w:rsid w:val="B7FEECB4"/>
    <w:rsid w:val="FEFD2C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4003</Words>
  <Characters>4108</Characters>
  <Lines>0</Lines>
  <Paragraphs>0</Paragraphs>
  <TotalTime>18</TotalTime>
  <ScaleCrop>false</ScaleCrop>
  <LinksUpToDate>false</LinksUpToDate>
  <CharactersWithSpaces>4139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2025-04-22T14:01:00Z</dcterms:created>
  <dc:creator>hsy</dc:creator>
  <cp:lastModifiedBy>hsy</cp:lastModifiedBy>
  <dcterms:modified xsi:type="dcterms:W3CDTF">2025-04-25T01:31:18Z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7DCCA4E771CF4FA8BADEB624E5367369_11</vt:lpwstr>
  </property>
  <property fmtid="{D5CDD505-2E9C-101B-9397-08002B2CF9AE}" pid="4" name="KSOTemplateDocerSaveRecord">
    <vt:lpwstr>eyJoZGlkIjoiMWQ3ZjBhODEzNTBjYjk1YWZlMWZmYjEzNTY5N2YxODciLCJ1c2VySWQiOiI1Mzc5MDY2MDMifQ==</vt:lpwstr>
  </property>
</Properties>
</file>